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ook w:val="04A0" w:firstRow="1" w:lastRow="0" w:firstColumn="1" w:lastColumn="0" w:noHBand="0" w:noVBand="1"/>
      </w:tblPr>
      <w:tblGrid>
        <w:gridCol w:w="5448"/>
        <w:gridCol w:w="5479"/>
        <w:gridCol w:w="5559"/>
      </w:tblGrid>
      <w:tr w:rsidR="00E9294F" w:rsidTr="004C1521">
        <w:trPr>
          <w:trHeight w:val="11343"/>
        </w:trPr>
        <w:tc>
          <w:tcPr>
            <w:tcW w:w="5571" w:type="dxa"/>
          </w:tcPr>
          <w:p w:rsidR="00E30113" w:rsidRDefault="00DD0E0E">
            <w:r>
              <w:rPr>
                <w:noProof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29" type="#_x0000_t122" style="position:absolute;margin-left:-119.25pt;margin-top:4.05pt;width:259.05pt;height:195.45pt;z-index:251679744" fillcolor="#92cddc [1944]" strokecolor="#0070c0" strokeweight="1pt">
                  <v:fill color2="fill lighten(51)" angle="-90" focusposition="1" focussize="" method="linear sigma" focus="100%" type="gradient"/>
                  <v:textbox>
                    <w:txbxContent>
                      <w:p w:rsidR="00F33327" w:rsidRPr="0064140A" w:rsidRDefault="00F33327" w:rsidP="00F33327">
                        <w:pPr>
                          <w:ind w:firstLine="39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F3332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0"/>
                            <w:szCs w:val="28"/>
                            <w:lang w:eastAsia="ru-RU"/>
                          </w:rPr>
                          <w:t>Сенсорное воспитание</w:t>
                        </w:r>
                        <w:r w:rsidRPr="00F33327">
                          <w:rPr>
                            <w:rFonts w:ascii="Times New Roman" w:eastAsia="Times New Roman" w:hAnsi="Times New Roman" w:cs="Times New Roman"/>
                            <w:color w:val="000000"/>
                            <w:sz w:val="40"/>
                            <w:szCs w:val="28"/>
                            <w:lang w:eastAsia="ru-RU"/>
                          </w:rPr>
                          <w:t xml:space="preserve"> </w:t>
                        </w:r>
                        <w:r w:rsidRPr="0064140A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-  </w:t>
                        </w:r>
                        <w:r w:rsidRPr="009E73F2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ru-RU"/>
                          </w:rPr>
                          <w:t>это развитие его восприятия ребенком  и формирование его  представления о внешних свойствах предметов: их форме, цвете, величине, положении в пространстве, запахе, вкусе и так далее.</w:t>
                        </w:r>
                      </w:p>
                      <w:p w:rsidR="00F33327" w:rsidRDefault="00F33327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oundrect id="_x0000_s1034" style="position:absolute;margin-left:-119.25pt;margin-top:277.5pt;width:259.05pt;height:284.75pt;z-index:251658238" arcsize="10923f" fillcolor="#b6dde8 [1304]" strokecolor="#548dd4 [1951]" strokeweight="1.5pt">
                  <v:fill color2="fill lighten(51)" focusposition="1" focussize="" method="linear sigma" type="gradient"/>
                  <v:textbox>
                    <w:txbxContent>
                      <w:p w:rsidR="009E73F2" w:rsidRPr="00BB21F9" w:rsidRDefault="00D60BAD" w:rsidP="00BB21F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ind w:left="142" w:hanging="28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Сенсорное воспитание является основой для интеллектуального развития ребёнка, развивает внимание, воображение, память, наблюдательность. </w:t>
                        </w:r>
                      </w:p>
                      <w:p w:rsidR="00D60BAD" w:rsidRPr="00BB21F9" w:rsidRDefault="00D60BAD" w:rsidP="00BB21F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ind w:left="142" w:hanging="28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Сенсорное воспитание способствует усвоению </w:t>
                        </w:r>
                        <w:r w:rsidRPr="00BB21F9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6"/>
                            <w:szCs w:val="26"/>
                            <w:lang w:eastAsia="ru-RU"/>
                          </w:rPr>
                          <w:t>сенсорных эталонов</w:t>
                        </w:r>
                        <w:r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. Выделяют </w:t>
                        </w:r>
                        <w:r w:rsidRPr="00BB21F9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u w:val="single"/>
                            <w:lang w:eastAsia="ru-RU"/>
                          </w:rPr>
                          <w:t>эталоны:</w:t>
                        </w:r>
                        <w:r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цвета, формы, величины, вкуса, обоняния</w:t>
                        </w:r>
                        <w:r w:rsidR="009E73F2"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, времени,</w:t>
                        </w:r>
                        <w:r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BB21F9"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э</w:t>
                        </w:r>
                        <w:r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талоны пространственных представлений (вве</w:t>
                        </w:r>
                        <w:r w:rsidR="00BB21F9"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рх, вниз, право, влево и т.д.), э</w:t>
                        </w:r>
                        <w:r w:rsidRPr="00BB21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талоны осязания (гладкий, колючий, пушистый и т.д.).</w:t>
                        </w:r>
                      </w:p>
                      <w:p w:rsidR="00D60BAD" w:rsidRPr="004C1521" w:rsidRDefault="00D60BAD" w:rsidP="00BB21F9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ind w:left="142" w:hanging="284"/>
                          <w:jc w:val="both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4C1521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Сенсорное воспитание влияет на расширение словарного запаса ребёнка.</w:t>
                        </w:r>
                      </w:p>
                      <w:p w:rsidR="00D60BAD" w:rsidRPr="00BB21F9" w:rsidRDefault="00D60BAD" w:rsidP="00BB21F9">
                        <w:pPr>
                          <w:ind w:firstLine="340"/>
                          <w:jc w:val="both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33" type="#_x0000_t80" style="position:absolute;margin-left:-119.25pt;margin-top:210.75pt;width:259.05pt;height:84.75pt;z-index:251687936" adj=",7481,,9636" fillcolor="yellow" strokecolor="#e36c0a [2409]" strokeweight="1.5pt">
                  <v:fill color2="fill lighten(51)" angle="-45" focusposition=".5,.5" focussize="" method="linear sigma" focus="100%" type="gradient"/>
                  <v:textbox>
                    <w:txbxContent>
                      <w:p w:rsidR="00604CA4" w:rsidRPr="00604CA4" w:rsidRDefault="00604CA4" w:rsidP="00604CA4">
                        <w:pPr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color w:val="002060"/>
                            <w:sz w:val="40"/>
                            <w:szCs w:val="28"/>
                            <w:lang w:eastAsia="ru-RU"/>
                          </w:rPr>
                        </w:pPr>
                        <w:r w:rsidRPr="00604C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2060"/>
                            <w:sz w:val="40"/>
                            <w:szCs w:val="28"/>
                            <w:lang w:eastAsia="ru-RU"/>
                          </w:rPr>
                          <w:t>Каково же значение сенсорного воспитания?</w:t>
                        </w:r>
                      </w:p>
                      <w:p w:rsidR="00604CA4" w:rsidRPr="00604CA4" w:rsidRDefault="00604CA4" w:rsidP="00604CA4">
                        <w:pPr>
                          <w:jc w:val="center"/>
                          <w:rPr>
                            <w:color w:val="002060"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BB21F9"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2292350</wp:posOffset>
                  </wp:positionH>
                  <wp:positionV relativeFrom="margin">
                    <wp:posOffset>1866900</wp:posOffset>
                  </wp:positionV>
                  <wp:extent cx="923925" cy="828675"/>
                  <wp:effectExtent l="19050" t="0" r="9525" b="0"/>
                  <wp:wrapSquare wrapText="bothSides"/>
                  <wp:docPr id="9" name="Рисунок 9" descr="http://tigra-spb.ru/lib/objects_very_big_images/4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igra-spb.ru/lib/objects_very_big_images/4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21F9"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358775</wp:posOffset>
                  </wp:positionH>
                  <wp:positionV relativeFrom="margin">
                    <wp:posOffset>2038350</wp:posOffset>
                  </wp:positionV>
                  <wp:extent cx="825189" cy="657225"/>
                  <wp:effectExtent l="19050" t="0" r="0" b="0"/>
                  <wp:wrapNone/>
                  <wp:docPr id="42" name="Рисунок 42" descr="http://mamamagia.ru/wa-data/public/shop/products/71/07/771/images/1098/1098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mamamagia.ru/wa-data/public/shop/products/71/07/771/images/1098/1098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89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4CA4"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149225</wp:posOffset>
                  </wp:positionH>
                  <wp:positionV relativeFrom="margin">
                    <wp:posOffset>85725</wp:posOffset>
                  </wp:positionV>
                  <wp:extent cx="1257300" cy="514350"/>
                  <wp:effectExtent l="19050" t="0" r="0" b="0"/>
                  <wp:wrapSquare wrapText="bothSides"/>
                  <wp:docPr id="49" name="Рисунок 49" descr="http://static.chudomart.ru/upload/iblock/a9e/a9ec2a4e70ddb3f9f973e434bc005b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tatic.chudomart.ru/upload/iblock/a9e/a9ec2a4e70ddb3f9f973e434bc005b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pict>
                <v:shape id="_x0000_i1026" type="#_x0000_t75" alt="" style="width:24pt;height:24pt"/>
              </w:pict>
            </w:r>
          </w:p>
        </w:tc>
        <w:tc>
          <w:tcPr>
            <w:tcW w:w="5571" w:type="dxa"/>
          </w:tcPr>
          <w:p w:rsidR="00F47DD9" w:rsidRDefault="00DD0E0E"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35" type="#_x0000_t97" style="position:absolute;margin-left:0;margin-top:9.5pt;width:263.25pt;height:383pt;z-index:251696128;mso-position-horizontal-relative:text;mso-position-vertical-relative:text" adj="1781" fillcolor="yellow" strokecolor="#e36c0a [2409]" strokeweight="1.5pt">
                  <v:fill color2="fill lighten(51)" focusposition="1" focussize="" method="linear sigma" focus="100%" type="gradient"/>
                  <v:textbox>
                    <w:txbxContent>
                      <w:p w:rsidR="003F2FD2" w:rsidRPr="00C87C0E" w:rsidRDefault="003F2FD2" w:rsidP="00C87C0E">
                        <w:pPr>
                          <w:spacing w:line="360" w:lineRule="auto"/>
                          <w:ind w:firstLine="567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8"/>
                            <w:szCs w:val="26"/>
                            <w:lang w:eastAsia="ru-RU"/>
                          </w:rPr>
                        </w:pPr>
                        <w:r w:rsidRPr="00C87C0E">
                          <w:rPr>
                            <w:rFonts w:ascii="Times New Roman" w:eastAsia="Times New Roman" w:hAnsi="Times New Roman" w:cs="Times New Roman"/>
                            <w:sz w:val="28"/>
                            <w:szCs w:val="26"/>
                            <w:lang w:eastAsia="ru-RU"/>
                          </w:rPr>
                          <w:t>Человек является частью природы, и сенсорное восприятие ребёнка — это часть данных ему природой возможностей вырасти и успешно адаптироваться в окружающей среде.</w:t>
                        </w:r>
                      </w:p>
                      <w:p w:rsidR="003F2FD2" w:rsidRPr="00C87C0E" w:rsidRDefault="003F2FD2" w:rsidP="00C87C0E">
                        <w:pPr>
                          <w:spacing w:line="360" w:lineRule="auto"/>
                          <w:ind w:firstLine="567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32"/>
                            <w:szCs w:val="28"/>
                            <w:lang w:eastAsia="ru-RU"/>
                          </w:rPr>
                        </w:pPr>
                        <w:r w:rsidRPr="00C87C0E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28"/>
                            <w:szCs w:val="26"/>
                            <w:u w:val="single"/>
                            <w:lang w:eastAsia="ru-RU"/>
                          </w:rPr>
                          <w:t>Сенсорное развитие</w:t>
                        </w:r>
                        <w:r w:rsidRPr="00C87C0E">
                          <w:rPr>
                            <w:rFonts w:ascii="Times New Roman" w:eastAsia="Times New Roman" w:hAnsi="Times New Roman" w:cs="Times New Roman"/>
                            <w:sz w:val="28"/>
                            <w:szCs w:val="26"/>
                            <w:lang w:eastAsia="ru-RU"/>
                          </w:rPr>
                          <w:t xml:space="preserve"> дошкольников, забота о создании у них целостной картины сенсорного восприятия мира – </w:t>
                        </w:r>
                        <w:r w:rsidRPr="00C87C0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6"/>
                            <w:lang w:eastAsia="ru-RU"/>
                          </w:rPr>
                          <w:t>основная задача родителей,</w:t>
                        </w:r>
                        <w:r w:rsidRPr="00C87C0E">
                          <w:rPr>
                            <w:rFonts w:ascii="Times New Roman" w:eastAsia="Times New Roman" w:hAnsi="Times New Roman" w:cs="Times New Roman"/>
                            <w:sz w:val="28"/>
                            <w:szCs w:val="26"/>
                            <w:lang w:eastAsia="ru-RU"/>
                          </w:rPr>
                          <w:t xml:space="preserve"> которые хотят, чтобы их</w:t>
                        </w:r>
                        <w:r w:rsidRPr="00C87C0E">
                          <w:rPr>
                            <w:rFonts w:ascii="Times New Roman" w:eastAsia="Times New Roman" w:hAnsi="Times New Roman" w:cs="Times New Roman"/>
                            <w:sz w:val="32"/>
                            <w:szCs w:val="28"/>
                            <w:lang w:eastAsia="ru-RU"/>
                          </w:rPr>
                          <w:t xml:space="preserve"> </w:t>
                        </w:r>
                        <w:r w:rsidRPr="00C87C0E">
                          <w:rPr>
                            <w:rFonts w:ascii="Times New Roman" w:eastAsia="Times New Roman" w:hAnsi="Times New Roman" w:cs="Times New Roman"/>
                            <w:sz w:val="28"/>
                            <w:szCs w:val="26"/>
                            <w:lang w:eastAsia="ru-RU"/>
                          </w:rPr>
                          <w:t>ребёнок рос не только счастливым и здоровым, но и гармонично развитым.</w:t>
                        </w:r>
                      </w:p>
                      <w:p w:rsidR="003F2FD2" w:rsidRDefault="003F2FD2"/>
                    </w:txbxContent>
                  </v:textbox>
                </v:shape>
              </w:pict>
            </w: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113" w:rsidRDefault="00066343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margin">
                    <wp:posOffset>4994910</wp:posOffset>
                  </wp:positionV>
                  <wp:extent cx="3048000" cy="2148205"/>
                  <wp:effectExtent l="19050" t="0" r="0" b="0"/>
                  <wp:wrapSquare wrapText="bothSides"/>
                  <wp:docPr id="13" name="Рисунок 13" descr="http://boombob.ru/img/picture/Jun/14/8a0f9d03c527ba73a19cd11554bcf59e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oombob.ru/img/picture/Jun/14/8a0f9d03c527ba73a19cd11554bcf59e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4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72" w:type="dxa"/>
          </w:tcPr>
          <w:p w:rsidR="00921547" w:rsidRDefault="00921547"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85725</wp:posOffset>
                  </wp:positionV>
                  <wp:extent cx="3238500" cy="4152900"/>
                  <wp:effectExtent l="19050" t="0" r="0" b="0"/>
                  <wp:wrapNone/>
                  <wp:docPr id="1" name="Рисунок 1" descr="http://previews.123rf.com/images/lodka/lodka1108/lodka110800033/10387203-happy-family-holding-a-big-poster-on-the-background-of-the-balls-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lodka/lodka1108/lodka110800033/10387203-happy-family-holding-a-big-poster-on-the-background-of-the-balls-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415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921547" w:rsidRDefault="00921547"/>
          <w:p w:rsidR="00E30113" w:rsidRDefault="00604CA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3" behindDoc="1" locked="0" layoutInCell="1" allowOverlap="1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4191000</wp:posOffset>
                  </wp:positionV>
                  <wp:extent cx="3314700" cy="2895600"/>
                  <wp:effectExtent l="19050" t="0" r="0" b="0"/>
                  <wp:wrapNone/>
                  <wp:docPr id="10" name="Рисунок 10" descr="http://zaeto.ru/nuda/igraem-vmeste-s-rebenkom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zaeto.ru/nuda/igraem-vmeste-s-rebenkom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0E0E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6.45pt;margin-top:221.45pt;width:240pt;height:49.5pt;z-index:251660288;mso-position-horizontal-relative:margin;mso-position-vertical-relative:margin" fillcolor="#9400ed" strokecolor="#c00000" strokeweight="1.5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Сенсорное развитие "/>
                  <w10:wrap type="square" anchorx="margin" anchory="margin"/>
                </v:shape>
              </w:pict>
            </w:r>
            <w:r w:rsidR="00DD0E0E">
              <w:rPr>
                <w:noProof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s1027" type="#_x0000_t156" style="position:absolute;margin-left:16.4pt;margin-top:270.95pt;width:229.7pt;height:55.5pt;z-index:251683840;mso-position-horizontal-relative:margin;mso-position-vertical-relative:margin" fillcolor="#99f" strokecolor="#002060" strokeweight="1.5pt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детей раннего возраста"/>
                  <w10:wrap type="square" anchorx="margin" anchory="margin"/>
                </v:shape>
              </w:pict>
            </w:r>
          </w:p>
        </w:tc>
      </w:tr>
      <w:tr w:rsidR="00F47DD9" w:rsidTr="004C1521">
        <w:trPr>
          <w:trHeight w:val="11343"/>
        </w:trPr>
        <w:tc>
          <w:tcPr>
            <w:tcW w:w="5571" w:type="dxa"/>
          </w:tcPr>
          <w:p w:rsidR="00D65199" w:rsidRPr="0064140A" w:rsidRDefault="00D65199" w:rsidP="00D651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199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32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28800" cy="1204595"/>
                  <wp:effectExtent l="19050" t="0" r="0" b="0"/>
                  <wp:wrapSquare wrapText="bothSides"/>
                  <wp:docPr id="6" name="Рисунок 19" descr="http://vospityvaemrebenka.ru/images/igry-dlja-detej/igry-malenkih-detej-cveta_1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ospityvaemrebenka.ru/images/igry-dlja-detej/igry-malenkih-detej-cveta_14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04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519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Сенсорное развитие</w:t>
            </w:r>
            <w:r w:rsidRPr="00641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происходит в самых различных видах детской деятельности. Особое место отводится играм, благодаря кото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рым происходит накопление</w:t>
            </w:r>
            <w:r w:rsidRPr="00641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представлений об окружающем мире. </w:t>
            </w:r>
          </w:p>
          <w:p w:rsidR="00D65199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margin">
                    <wp:posOffset>1920875</wp:posOffset>
                  </wp:positionH>
                  <wp:positionV relativeFrom="margin">
                    <wp:posOffset>2695575</wp:posOffset>
                  </wp:positionV>
                  <wp:extent cx="1422400" cy="1047750"/>
                  <wp:effectExtent l="19050" t="0" r="6350" b="0"/>
                  <wp:wrapSquare wrapText="bothSides"/>
                  <wp:docPr id="25" name="Рисунок 25" descr="http://cs315728.vk.me/v315728968/5410/zZmad4NA6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s315728.vk.me/v315728968/5410/zZmad4NA6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1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каждом возрасте перед сенсорным воспитанием стоят свои задачи. В </w:t>
            </w:r>
            <w:r w:rsidRPr="00D651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раннем возрасте</w:t>
            </w:r>
            <w:r w:rsidRPr="00641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накапливаются представления о форме, цвете, величине.</w:t>
            </w:r>
            <w:r>
              <w:t xml:space="preserve"> </w:t>
            </w:r>
          </w:p>
          <w:p w:rsidR="00F47DD9" w:rsidRPr="00D14994" w:rsidRDefault="004C1521" w:rsidP="00D14994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181610</wp:posOffset>
                  </wp:positionH>
                  <wp:positionV relativeFrom="margin">
                    <wp:posOffset>4968875</wp:posOffset>
                  </wp:positionV>
                  <wp:extent cx="2925445" cy="2171700"/>
                  <wp:effectExtent l="19050" t="0" r="8255" b="0"/>
                  <wp:wrapSquare wrapText="bothSides"/>
                  <wp:docPr id="34" name="Рисунок 34" descr="http://lastochka23.on.bereghost.ru/images/cms/thumbs/a5b0aeaa3fa7d6e58d75710c18673bd7ec6d5f6d/0005-004-veduschej-dejatelnostju-doshkolnogo-vozrasta-javljaetsja-igra_670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astochka23.on.bereghost.ru/images/cms/thumbs/a5b0aeaa3fa7d6e58d75710c18673bd7ec6d5f6d/0005-004-veduschej-dejatelnostju-doshkolnogo-vozrasta-javljaetsja-igra_670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44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199" w:rsidRPr="00641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Сенсорное развитие ребенка  является залогом его  успешного осуществления  разных видов деятельности, формирования различных способностей. Поэтому сенсорное  воспитание должно планомерно и систематически включаться  во все моменты жизни ребёнка.</w:t>
            </w:r>
          </w:p>
        </w:tc>
        <w:tc>
          <w:tcPr>
            <w:tcW w:w="5571" w:type="dxa"/>
          </w:tcPr>
          <w:p w:rsidR="00D65199" w:rsidRDefault="00DD0E0E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28"/>
                <w:szCs w:val="28"/>
                <w:lang w:eastAsia="ru-RU"/>
              </w:rPr>
              <w:pict>
                <v:shape id="_x0000_s1036" type="#_x0000_t122" style="position:absolute;left:0;text-align:left;margin-left:4.5pt;margin-top:7.8pt;width:256.5pt;height:49.5pt;z-index:251700224;mso-position-horizontal-relative:text;mso-position-vertical-relative:text" fillcolor="#b2a1c7 [1943]" strokecolor="#7030a0" strokeweight="1.5pt">
                  <v:fill color2="fill lighten(51)" angle="-45" focusposition=".5,.5" focussize="" method="linear sigma" type="gradient"/>
                  <v:textbox>
                    <w:txbxContent>
                      <w:p w:rsidR="00CB16AA" w:rsidRPr="00E85049" w:rsidRDefault="00CB16AA" w:rsidP="00CB16AA">
                        <w:pPr>
                          <w:jc w:val="center"/>
                          <w:rPr>
                            <w:color w:val="FF0000"/>
                            <w:sz w:val="40"/>
                          </w:rPr>
                        </w:pPr>
                        <w:r w:rsidRPr="00E850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48"/>
                            <w:szCs w:val="28"/>
                            <w:lang w:eastAsia="ru-RU"/>
                          </w:rPr>
                          <w:t>Роль родителей</w:t>
                        </w:r>
                      </w:p>
                    </w:txbxContent>
                  </v:textbox>
                </v:shape>
              </w:pict>
            </w:r>
          </w:p>
          <w:p w:rsidR="00D65199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  <w:p w:rsidR="00CB16AA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B16AA" w:rsidRDefault="00CB16AA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16AA" w:rsidRPr="001B6F4B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заключается в стимулировании интереса ребёнка к предметам окружающего мира. </w:t>
            </w:r>
          </w:p>
          <w:p w:rsidR="00D65199" w:rsidRPr="001B6F4B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Сенсорное воспитание может осуществляться не только через предметную, но и через продуктивную деятельность: рисование, лепка, аппликация, конструирование.</w:t>
            </w:r>
            <w:r w:rsidRPr="001B6F4B">
              <w:rPr>
                <w:sz w:val="26"/>
                <w:szCs w:val="26"/>
              </w:rPr>
              <w:t xml:space="preserve"> </w:t>
            </w:r>
          </w:p>
          <w:p w:rsidR="00D65199" w:rsidRPr="001B6F4B" w:rsidRDefault="00E8504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2096135</wp:posOffset>
                  </wp:positionH>
                  <wp:positionV relativeFrom="margin">
                    <wp:posOffset>638175</wp:posOffset>
                  </wp:positionV>
                  <wp:extent cx="1219200" cy="1038225"/>
                  <wp:effectExtent l="19050" t="0" r="0" b="0"/>
                  <wp:wrapSquare wrapText="bothSides"/>
                  <wp:docPr id="4" name="Рисунок 31" descr="https://fs00.infourok.ru/images/doc/249/254188/hello_html_m345cc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fs00.infourok.ru/images/doc/249/254188/hello_html_m345cc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6AA" w:rsidRPr="001B6F4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1724025</wp:posOffset>
                  </wp:positionV>
                  <wp:extent cx="1390650" cy="1042670"/>
                  <wp:effectExtent l="19050" t="0" r="0" b="0"/>
                  <wp:wrapSquare wrapText="bothSides"/>
                  <wp:docPr id="28" name="Рисунок 28" descr="http://st.stranamam.ru/data/cache/2014dec/26/03/14443231_58779nothumb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.stranamam.ru/data/cache/2014dec/26/03/14443231_58779nothumb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6AA" w:rsidRPr="001B6F4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2038350</wp:posOffset>
                  </wp:positionH>
                  <wp:positionV relativeFrom="margin">
                    <wp:posOffset>3521075</wp:posOffset>
                  </wp:positionV>
                  <wp:extent cx="1276350" cy="916940"/>
                  <wp:effectExtent l="19050" t="0" r="0" b="0"/>
                  <wp:wrapSquare wrapText="bothSides"/>
                  <wp:docPr id="37" name="Рисунок 37" descr="http://nordcitystroy.ru/uploads/posts/2016-02/1456207235_igrushki-dlya-novorogdennyh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nordcitystroy.ru/uploads/posts/2016-02/1456207235_igrushki-dlya-novorogdennyh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199" w:rsidRPr="001B6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семье необходимо создать предметно-развивающую среду. Игрушки ребёнка должны быть изготовлены из различных материалов, игрушки для построения ряда по возрастанию-убыванию: пирамидки,  матрешки и т.д.</w:t>
            </w:r>
          </w:p>
          <w:p w:rsidR="00D65199" w:rsidRPr="001B6F4B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Игрушки, в которых используются  разные принципы извлечения звука.</w:t>
            </w:r>
          </w:p>
          <w:p w:rsidR="00D65199" w:rsidRPr="001B6F4B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 иметь несколько видов мозаики, шнуровки, конструкторы, книги с изображением окружающих предметов, животных.</w:t>
            </w:r>
          </w:p>
          <w:p w:rsidR="00F47DD9" w:rsidRPr="00D14994" w:rsidRDefault="001B6F4B" w:rsidP="00D14994">
            <w:pPr>
              <w:shd w:val="clear" w:color="auto" w:fill="FFFFFF"/>
              <w:ind w:firstLine="5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5486400</wp:posOffset>
                  </wp:positionV>
                  <wp:extent cx="1920875" cy="1447800"/>
                  <wp:effectExtent l="19050" t="0" r="3175" b="0"/>
                  <wp:wrapSquare wrapText="bothSides"/>
                  <wp:docPr id="12" name="Рисунок 1" descr="http://easybox.in.ua/wp-content/uploads/2016/05/dfe5bb61e757dbe681689cb41605d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asybox.in.ua/wp-content/uploads/2016/05/dfe5bb61e757dbe681689cb41605d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6F4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Содержание игр направляют взрослых на организацию игрового взаимодействия с ребенком. Поэтому игры с детьми имеют взаимообогащающее, взаиморазвивающее значение.</w:t>
            </w:r>
          </w:p>
        </w:tc>
        <w:tc>
          <w:tcPr>
            <w:tcW w:w="5572" w:type="dxa"/>
          </w:tcPr>
          <w:p w:rsidR="00E85049" w:rsidRPr="001B6F4B" w:rsidRDefault="00AB0F22" w:rsidP="00E850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margin">
                    <wp:posOffset>-70485</wp:posOffset>
                  </wp:positionH>
                  <wp:positionV relativeFrom="margin">
                    <wp:posOffset>28575</wp:posOffset>
                  </wp:positionV>
                  <wp:extent cx="1466850" cy="1171575"/>
                  <wp:effectExtent l="19050" t="0" r="0" b="0"/>
                  <wp:wrapSquare wrapText="bothSides"/>
                  <wp:docPr id="3" name="Рисунок 11" descr="http://www.giocattolidalmondo.it/public/foto/12_1248170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iocattolidalmondo.it/public/foto/12_1248170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6AA" w:rsidRPr="00E85049">
              <w:rPr>
                <w:noProof/>
                <w:sz w:val="26"/>
                <w:szCs w:val="26"/>
                <w:lang w:eastAsia="ru-RU"/>
              </w:rPr>
              <w:t xml:space="preserve"> </w:t>
            </w:r>
            <w:r w:rsidR="00E85049" w:rsidRPr="001B6F4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Игры,</w:t>
            </w:r>
            <w:r w:rsidR="00E85049" w:rsidRPr="001B6F4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направленные на развитие </w:t>
            </w:r>
            <w:proofErr w:type="spellStart"/>
            <w:r w:rsidR="00E85049" w:rsidRPr="001B6F4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цветовосприятия</w:t>
            </w:r>
            <w:proofErr w:type="spellEnd"/>
            <w:r w:rsidR="00E85049" w:rsidRPr="001B6F4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ориентировки  на величину, зрительную ориентировку на цвет предметов, ориентировки на форму у детей раннего возраста, которые можно использовать дома.</w:t>
            </w:r>
          </w:p>
          <w:p w:rsidR="001B6F4B" w:rsidRPr="001B6F4B" w:rsidRDefault="001B6F4B" w:rsidP="00E850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1B6F4B" w:rsidRPr="001B6F4B" w:rsidRDefault="001B6F4B" w:rsidP="001B6F4B">
            <w:pPr>
              <w:pStyle w:val="a6"/>
              <w:numPr>
                <w:ilvl w:val="0"/>
                <w:numId w:val="2"/>
              </w:numPr>
              <w:shd w:val="clear" w:color="auto" w:fill="FFFFFF"/>
              <w:ind w:left="960" w:hanging="283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lang w:eastAsia="ru-RU"/>
              </w:rPr>
              <w:t>«Посади бабочку на полянку» </w:t>
            </w:r>
          </w:p>
          <w:p w:rsidR="001B6F4B" w:rsidRPr="001B6F4B" w:rsidRDefault="001B6F4B" w:rsidP="001B6F4B">
            <w:pPr>
              <w:shd w:val="clear" w:color="auto" w:fill="FFFFFF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Цель:</w:t>
            </w:r>
            <w:r w:rsidRPr="001B6F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развивать зрительную ориентировку на цвет предметов методом сличения (такой не такой).</w:t>
            </w:r>
          </w:p>
          <w:p w:rsidR="001B6F4B" w:rsidRPr="001B6F4B" w:rsidRDefault="001B6F4B" w:rsidP="001B6F4B">
            <w:pPr>
              <w:shd w:val="clear" w:color="auto" w:fill="FFFFFF"/>
              <w:ind w:firstLine="2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Ход игр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ы:</w:t>
            </w:r>
            <w:r w:rsidR="00AB0F22">
              <w:t xml:space="preserve"> </w:t>
            </w:r>
          </w:p>
          <w:p w:rsidR="001B6F4B" w:rsidRDefault="004C1521" w:rsidP="00AB0F22">
            <w:pPr>
              <w:shd w:val="clear" w:color="auto" w:fill="FFFFFF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posOffset>2145030</wp:posOffset>
                  </wp:positionH>
                  <wp:positionV relativeFrom="margin">
                    <wp:posOffset>2761615</wp:posOffset>
                  </wp:positionV>
                  <wp:extent cx="1209675" cy="904875"/>
                  <wp:effectExtent l="19050" t="0" r="9525" b="0"/>
                  <wp:wrapSquare wrapText="bothSides"/>
                  <wp:docPr id="14" name="Рисунок 14" descr="http://images.gugx.net/im/gx/114192/p/209177/ori/Y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ages.gugx.net/im/gx/114192/p/209177/ori/Y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6F4B" w:rsidRPr="001B6F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Взрослый кладёт перед ребёнком «полянки» и говорит: «Бабочка любит свою полянку, это её домик». Берёт жёлтую бабочку, прикладывает её к красному кругу и говорит: «Это — не такой цвет, не её домик. Вот её домик (прикладывает к желтому кругу). Теперь ты посади всех бабочек на свою полянку». После того как задание выполнено, взрослый обобщает: «Полянка жёлтого цвета, и все бабочки тоже жёлтого цвета». </w:t>
            </w:r>
          </w:p>
          <w:p w:rsidR="00AB0F22" w:rsidRPr="004C1521" w:rsidRDefault="00AB0F22" w:rsidP="00AB0F22">
            <w:pPr>
              <w:shd w:val="clear" w:color="auto" w:fill="FFFFFF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lang w:eastAsia="ru-RU"/>
              </w:rPr>
            </w:pPr>
          </w:p>
          <w:p w:rsidR="001B6F4B" w:rsidRPr="001B6F4B" w:rsidRDefault="001B6F4B" w:rsidP="001B6F4B">
            <w:pPr>
              <w:pStyle w:val="a6"/>
              <w:numPr>
                <w:ilvl w:val="0"/>
                <w:numId w:val="2"/>
              </w:numPr>
              <w:shd w:val="clear" w:color="auto" w:fill="FFFFFF"/>
              <w:ind w:left="96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lang w:eastAsia="ru-RU"/>
              </w:rPr>
              <w:t>«Спрячь мячик в коробочку</w:t>
            </w:r>
            <w:r w:rsidRPr="001B6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 </w:t>
            </w:r>
          </w:p>
          <w:p w:rsidR="001B6F4B" w:rsidRPr="001B6F4B" w:rsidRDefault="001B6F4B" w:rsidP="001B6F4B">
            <w:pPr>
              <w:shd w:val="clear" w:color="auto" w:fill="FFFFFF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757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  <w:r w:rsidRPr="001B6F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Цель:</w:t>
            </w:r>
            <w:r w:rsidRPr="001B6F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вызывать интерес к действиям с предметами окружающего мира, к овладению выявлением их свойств, практическим способом. </w:t>
            </w:r>
          </w:p>
          <w:p w:rsidR="001B6F4B" w:rsidRPr="001B6F4B" w:rsidRDefault="001B6F4B" w:rsidP="001B6F4B">
            <w:pPr>
              <w:shd w:val="clear" w:color="auto" w:fill="FFFFFF"/>
              <w:ind w:firstLine="2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B6F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Ход игры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:</w:t>
            </w:r>
          </w:p>
          <w:p w:rsidR="00F47DD9" w:rsidRPr="00D14994" w:rsidRDefault="004C1521" w:rsidP="00D14994">
            <w:pPr>
              <w:shd w:val="clear" w:color="auto" w:fill="FFFFFF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5953125</wp:posOffset>
                  </wp:positionV>
                  <wp:extent cx="1104900" cy="1104900"/>
                  <wp:effectExtent l="19050" t="0" r="0" b="0"/>
                  <wp:wrapSquare wrapText="bothSides"/>
                  <wp:docPr id="8" name="Рисунок 8" descr="http://mamazin.com.ua/products_pictures/large_2014062015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mazin.com.ua/products_pictures/large_20140620150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6F4B" w:rsidRPr="001B6F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Взрослый даёт ребёнку один из мячиков, предлагает спрятать в коробочку и закрыть её подходящей крышкой. В случаях затруднения показывает, что большой мячик в маленькую коробочку не входит, фиксируя результат действий: «Видишь, мячик большой, а коробочка маленькая. Давай спрячем его в большую коробку». </w:t>
            </w:r>
          </w:p>
        </w:tc>
      </w:tr>
    </w:tbl>
    <w:p w:rsidR="00C820A0" w:rsidRDefault="00DD0E0E"/>
    <w:sectPr w:rsidR="00C820A0" w:rsidSect="004C1521">
      <w:pgSz w:w="16838" w:h="11906" w:orient="landscape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1BC9"/>
    <w:multiLevelType w:val="hybridMultilevel"/>
    <w:tmpl w:val="5ED0A9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D6F00F1"/>
    <w:multiLevelType w:val="hybridMultilevel"/>
    <w:tmpl w:val="5B4AA8B4"/>
    <w:lvl w:ilvl="0" w:tplc="AEA0ABF2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30113"/>
    <w:rsid w:val="00047754"/>
    <w:rsid w:val="00066343"/>
    <w:rsid w:val="001470DB"/>
    <w:rsid w:val="001B6F4B"/>
    <w:rsid w:val="00340380"/>
    <w:rsid w:val="003A7988"/>
    <w:rsid w:val="003F2FD2"/>
    <w:rsid w:val="004C1521"/>
    <w:rsid w:val="004E0475"/>
    <w:rsid w:val="00604CA4"/>
    <w:rsid w:val="00921547"/>
    <w:rsid w:val="009D6FD1"/>
    <w:rsid w:val="009E73F2"/>
    <w:rsid w:val="00AB0F22"/>
    <w:rsid w:val="00B34D8D"/>
    <w:rsid w:val="00B53558"/>
    <w:rsid w:val="00BA413D"/>
    <w:rsid w:val="00BB21F9"/>
    <w:rsid w:val="00C87C0E"/>
    <w:rsid w:val="00CB16AA"/>
    <w:rsid w:val="00CD449F"/>
    <w:rsid w:val="00CF57F7"/>
    <w:rsid w:val="00D14994"/>
    <w:rsid w:val="00D60BAD"/>
    <w:rsid w:val="00D65199"/>
    <w:rsid w:val="00DD0E0E"/>
    <w:rsid w:val="00E176B0"/>
    <w:rsid w:val="00E30113"/>
    <w:rsid w:val="00E85049"/>
    <w:rsid w:val="00E9294F"/>
    <w:rsid w:val="00F33327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ru v:ext="edit" colors="#0c0,lime,#6f6"/>
      <o:colormenu v:ext="edit" fillcolor="none [1943]" strokecolor="#7030a0"/>
    </o:shapedefaults>
    <o:shapelayout v:ext="edit">
      <o:idmap v:ext="edit" data="1"/>
    </o:shapelayout>
  </w:shapeDefaults>
  <w:decimalSymbol w:val=","/>
  <w:listSeparator w:val=";"/>
  <w15:docId w15:val="{7025BFFF-E1CB-4805-AA6F-03A0235D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1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7</cp:revision>
  <cp:lastPrinted>2016-12-11T09:12:00Z</cp:lastPrinted>
  <dcterms:created xsi:type="dcterms:W3CDTF">2016-12-10T18:39:00Z</dcterms:created>
  <dcterms:modified xsi:type="dcterms:W3CDTF">2019-10-22T08:08:00Z</dcterms:modified>
</cp:coreProperties>
</file>